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B8B" w:rsidRPr="00315F9D" w:rsidRDefault="00F84B8B" w:rsidP="00315F9D">
      <w:pPr>
        <w:spacing w:after="0" w:line="240" w:lineRule="auto"/>
        <w:jc w:val="center"/>
        <w:rPr>
          <w:rFonts w:ascii="Arial" w:hAnsi="Arial" w:cs="Arial"/>
          <w:i/>
          <w:sz w:val="44"/>
          <w:szCs w:val="44"/>
          <w:lang w:val="es-ES"/>
        </w:rPr>
      </w:pPr>
      <w:r w:rsidRPr="00315F9D">
        <w:rPr>
          <w:rFonts w:ascii="Arial" w:hAnsi="Arial" w:cs="Arial"/>
          <w:i/>
          <w:sz w:val="44"/>
          <w:szCs w:val="44"/>
          <w:lang w:val="es-ES"/>
        </w:rPr>
        <w:t>El mercader de Venecia</w:t>
      </w:r>
    </w:p>
    <w:p w:rsidR="00F84B8B" w:rsidRDefault="00F84B8B" w:rsidP="00F84B8B">
      <w:pPr>
        <w:spacing w:after="0" w:line="240" w:lineRule="auto"/>
        <w:rPr>
          <w:rFonts w:ascii="Arial" w:hAnsi="Arial" w:cs="Arial"/>
          <w:lang w:val="es-ES"/>
        </w:rPr>
      </w:pPr>
    </w:p>
    <w:p w:rsidR="00F84B8B" w:rsidRPr="0023403E" w:rsidRDefault="00F84B8B" w:rsidP="00F84B8B">
      <w:pPr>
        <w:spacing w:after="0" w:line="240" w:lineRule="auto"/>
        <w:rPr>
          <w:rFonts w:ascii="Arial" w:hAnsi="Arial" w:cs="Arial"/>
          <w:sz w:val="20"/>
          <w:szCs w:val="20"/>
          <w:lang w:val="es-ES"/>
        </w:rPr>
      </w:pPr>
      <w:r w:rsidRPr="0023403E">
        <w:rPr>
          <w:rFonts w:ascii="Arial" w:hAnsi="Arial" w:cs="Arial"/>
          <w:sz w:val="20"/>
          <w:szCs w:val="20"/>
          <w:lang w:val="es-ES"/>
        </w:rPr>
        <w:t xml:space="preserve">Director: Michael </w:t>
      </w:r>
      <w:proofErr w:type="spellStart"/>
      <w:r w:rsidRPr="0023403E">
        <w:rPr>
          <w:rFonts w:ascii="Arial" w:hAnsi="Arial" w:cs="Arial"/>
          <w:sz w:val="20"/>
          <w:szCs w:val="20"/>
          <w:lang w:val="es-ES"/>
        </w:rPr>
        <w:t>Radford</w:t>
      </w:r>
      <w:proofErr w:type="spellEnd"/>
      <w:r w:rsidRPr="0023403E">
        <w:rPr>
          <w:rFonts w:ascii="Arial" w:hAnsi="Arial" w:cs="Arial"/>
          <w:sz w:val="20"/>
          <w:szCs w:val="20"/>
          <w:lang w:val="es-ES"/>
        </w:rPr>
        <w:t xml:space="preserve">, 2004, </w:t>
      </w:r>
      <w:proofErr w:type="spellStart"/>
      <w:r w:rsidRPr="0023403E">
        <w:rPr>
          <w:rFonts w:ascii="Arial" w:hAnsi="Arial" w:cs="Arial"/>
          <w:sz w:val="20"/>
          <w:szCs w:val="20"/>
          <w:lang w:val="es-ES"/>
        </w:rPr>
        <w:t>co</w:t>
      </w:r>
      <w:proofErr w:type="spellEnd"/>
      <w:r w:rsidRPr="0023403E">
        <w:rPr>
          <w:rFonts w:ascii="Arial" w:hAnsi="Arial" w:cs="Arial"/>
          <w:sz w:val="20"/>
          <w:szCs w:val="20"/>
          <w:lang w:val="es-ES"/>
        </w:rPr>
        <w:t>-producción: USA, UK, Luxemburgo, Italia.</w:t>
      </w:r>
    </w:p>
    <w:p w:rsidR="00F84B8B" w:rsidRPr="0023403E" w:rsidRDefault="00F84B8B" w:rsidP="00F84B8B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23403E">
        <w:rPr>
          <w:rFonts w:ascii="Arial" w:hAnsi="Arial" w:cs="Arial"/>
          <w:sz w:val="20"/>
          <w:szCs w:val="20"/>
          <w:lang w:val="en-US"/>
        </w:rPr>
        <w:t>Guión</w:t>
      </w:r>
      <w:proofErr w:type="spellEnd"/>
      <w:r w:rsidRPr="0023403E">
        <w:rPr>
          <w:rFonts w:ascii="Arial" w:hAnsi="Arial" w:cs="Arial"/>
          <w:sz w:val="20"/>
          <w:szCs w:val="20"/>
          <w:lang w:val="en-US"/>
        </w:rPr>
        <w:t xml:space="preserve">: Radford a </w:t>
      </w:r>
      <w:proofErr w:type="spellStart"/>
      <w:r w:rsidRPr="0023403E">
        <w:rPr>
          <w:rFonts w:ascii="Arial" w:hAnsi="Arial" w:cs="Arial"/>
          <w:sz w:val="20"/>
          <w:szCs w:val="20"/>
          <w:lang w:val="en-US"/>
        </w:rPr>
        <w:t>partir</w:t>
      </w:r>
      <w:proofErr w:type="spellEnd"/>
      <w:r w:rsidRPr="0023403E">
        <w:rPr>
          <w:rFonts w:ascii="Arial" w:hAnsi="Arial" w:cs="Arial"/>
          <w:sz w:val="20"/>
          <w:szCs w:val="20"/>
          <w:lang w:val="en-US"/>
        </w:rPr>
        <w:t xml:space="preserve"> de William Shakespeare.</w:t>
      </w:r>
    </w:p>
    <w:p w:rsidR="00F84B8B" w:rsidRPr="0023403E" w:rsidRDefault="00F84B8B" w:rsidP="00F84B8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3403E">
        <w:rPr>
          <w:rFonts w:ascii="Arial" w:hAnsi="Arial" w:cs="Arial"/>
          <w:sz w:val="20"/>
          <w:szCs w:val="20"/>
        </w:rPr>
        <w:t xml:space="preserve">Protagonistas: Al </w:t>
      </w:r>
      <w:proofErr w:type="spellStart"/>
      <w:r w:rsidRPr="0023403E">
        <w:rPr>
          <w:rFonts w:ascii="Arial" w:hAnsi="Arial" w:cs="Arial"/>
          <w:sz w:val="20"/>
          <w:szCs w:val="20"/>
        </w:rPr>
        <w:t>Pacino</w:t>
      </w:r>
      <w:proofErr w:type="spellEnd"/>
      <w:r w:rsidRPr="0023403E">
        <w:rPr>
          <w:rFonts w:ascii="Arial" w:hAnsi="Arial" w:cs="Arial"/>
          <w:sz w:val="20"/>
          <w:szCs w:val="20"/>
        </w:rPr>
        <w:t xml:space="preserve"> (Shylo</w:t>
      </w:r>
      <w:r w:rsidR="008A3127" w:rsidRPr="0023403E">
        <w:rPr>
          <w:rFonts w:ascii="Arial" w:hAnsi="Arial" w:cs="Arial"/>
          <w:sz w:val="20"/>
          <w:szCs w:val="20"/>
        </w:rPr>
        <w:t>c</w:t>
      </w:r>
      <w:r w:rsidRPr="0023403E">
        <w:rPr>
          <w:rFonts w:ascii="Arial" w:hAnsi="Arial" w:cs="Arial"/>
          <w:sz w:val="20"/>
          <w:szCs w:val="20"/>
        </w:rPr>
        <w:t xml:space="preserve">k), Jeremy </w:t>
      </w:r>
      <w:proofErr w:type="spellStart"/>
      <w:r w:rsidRPr="0023403E">
        <w:rPr>
          <w:rFonts w:ascii="Arial" w:hAnsi="Arial" w:cs="Arial"/>
          <w:sz w:val="20"/>
          <w:szCs w:val="20"/>
        </w:rPr>
        <w:t>Irons</w:t>
      </w:r>
      <w:proofErr w:type="spellEnd"/>
      <w:r w:rsidRPr="0023403E">
        <w:rPr>
          <w:rFonts w:ascii="Arial" w:hAnsi="Arial" w:cs="Arial"/>
          <w:sz w:val="20"/>
          <w:szCs w:val="20"/>
        </w:rPr>
        <w:t xml:space="preserve"> (Antonio), Joseph </w:t>
      </w:r>
      <w:proofErr w:type="spellStart"/>
      <w:r w:rsidRPr="0023403E">
        <w:rPr>
          <w:rFonts w:ascii="Arial" w:hAnsi="Arial" w:cs="Arial"/>
          <w:sz w:val="20"/>
          <w:szCs w:val="20"/>
        </w:rPr>
        <w:t>Fiennes</w:t>
      </w:r>
      <w:proofErr w:type="spellEnd"/>
      <w:r w:rsidRPr="0023403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23403E">
        <w:rPr>
          <w:rFonts w:ascii="Arial" w:hAnsi="Arial" w:cs="Arial"/>
          <w:sz w:val="20"/>
          <w:szCs w:val="20"/>
        </w:rPr>
        <w:t>Bassanio</w:t>
      </w:r>
      <w:proofErr w:type="spellEnd"/>
      <w:r w:rsidRPr="0023403E">
        <w:rPr>
          <w:rFonts w:ascii="Arial" w:hAnsi="Arial" w:cs="Arial"/>
          <w:sz w:val="20"/>
          <w:szCs w:val="20"/>
        </w:rPr>
        <w:t>), Lynn Collins (</w:t>
      </w:r>
      <w:proofErr w:type="spellStart"/>
      <w:r w:rsidRPr="0023403E">
        <w:rPr>
          <w:rFonts w:ascii="Arial" w:hAnsi="Arial" w:cs="Arial"/>
          <w:sz w:val="20"/>
          <w:szCs w:val="20"/>
        </w:rPr>
        <w:t>Porcia</w:t>
      </w:r>
      <w:proofErr w:type="spellEnd"/>
      <w:r w:rsidRPr="0023403E">
        <w:rPr>
          <w:rFonts w:ascii="Arial" w:hAnsi="Arial" w:cs="Arial"/>
          <w:sz w:val="20"/>
          <w:szCs w:val="20"/>
        </w:rPr>
        <w:t xml:space="preserve">). </w:t>
      </w:r>
    </w:p>
    <w:p w:rsidR="00F84B8B" w:rsidRPr="0023403E" w:rsidRDefault="00F84B8B" w:rsidP="00F84B8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7EBB" w:rsidRPr="0023403E" w:rsidRDefault="005A7EBB" w:rsidP="00F84B8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3403E">
        <w:rPr>
          <w:rFonts w:ascii="Arial" w:hAnsi="Arial" w:cs="Arial"/>
          <w:sz w:val="20"/>
          <w:szCs w:val="20"/>
        </w:rPr>
        <w:t>La obra de W. Shakespeare</w:t>
      </w:r>
    </w:p>
    <w:p w:rsidR="000A293D" w:rsidRPr="0023403E" w:rsidRDefault="005A7EBB" w:rsidP="005A7EB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3403E">
        <w:rPr>
          <w:rFonts w:ascii="Arial" w:hAnsi="Arial" w:cs="Arial"/>
          <w:sz w:val="20"/>
          <w:szCs w:val="20"/>
        </w:rPr>
        <w:t xml:space="preserve">Ubicación temporal: el año 1596. Se divide en cinco actos, transcurre en dos localidades geográficas: Venecia y Belmonte. </w:t>
      </w:r>
    </w:p>
    <w:p w:rsidR="005A7EBB" w:rsidRPr="0023403E" w:rsidRDefault="005A7EBB" w:rsidP="005A7EB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3403E">
        <w:rPr>
          <w:rFonts w:ascii="Arial" w:hAnsi="Arial" w:cs="Arial"/>
          <w:sz w:val="20"/>
          <w:szCs w:val="20"/>
        </w:rPr>
        <w:t>Es una comedia que incluye a los siguientes personajes típicos del teatro de la época: el protagonista, héroe o amigo sacrificado (</w:t>
      </w:r>
      <w:r w:rsidRPr="0023403E">
        <w:rPr>
          <w:rFonts w:ascii="Arial" w:hAnsi="Arial" w:cs="Arial"/>
          <w:b/>
          <w:sz w:val="20"/>
          <w:szCs w:val="20"/>
        </w:rPr>
        <w:t>Antonio</w:t>
      </w:r>
      <w:r w:rsidRPr="0023403E">
        <w:rPr>
          <w:rFonts w:ascii="Arial" w:hAnsi="Arial" w:cs="Arial"/>
          <w:sz w:val="20"/>
          <w:szCs w:val="20"/>
        </w:rPr>
        <w:t>), el antagonista (</w:t>
      </w:r>
      <w:r w:rsidRPr="0023403E">
        <w:rPr>
          <w:rFonts w:ascii="Arial" w:hAnsi="Arial" w:cs="Arial"/>
          <w:b/>
          <w:sz w:val="20"/>
          <w:szCs w:val="20"/>
        </w:rPr>
        <w:t>Shylock</w:t>
      </w:r>
      <w:r w:rsidRPr="0023403E">
        <w:rPr>
          <w:rFonts w:ascii="Arial" w:hAnsi="Arial" w:cs="Arial"/>
          <w:sz w:val="20"/>
          <w:szCs w:val="20"/>
        </w:rPr>
        <w:t>), la trama romántica primaria (</w:t>
      </w:r>
      <w:proofErr w:type="spellStart"/>
      <w:r w:rsidRPr="0023403E">
        <w:rPr>
          <w:rFonts w:ascii="Arial" w:hAnsi="Arial" w:cs="Arial"/>
          <w:b/>
          <w:sz w:val="20"/>
          <w:szCs w:val="20"/>
        </w:rPr>
        <w:t>Porcia</w:t>
      </w:r>
      <w:proofErr w:type="spellEnd"/>
      <w:r w:rsidRPr="0023403E">
        <w:rPr>
          <w:rFonts w:ascii="Arial" w:hAnsi="Arial" w:cs="Arial"/>
          <w:b/>
          <w:sz w:val="20"/>
          <w:szCs w:val="20"/>
        </w:rPr>
        <w:t xml:space="preserve"> </w:t>
      </w:r>
      <w:r w:rsidRPr="0023403E">
        <w:rPr>
          <w:rFonts w:ascii="Arial" w:hAnsi="Arial" w:cs="Arial"/>
          <w:sz w:val="20"/>
          <w:szCs w:val="20"/>
        </w:rPr>
        <w:t xml:space="preserve">y </w:t>
      </w:r>
      <w:proofErr w:type="spellStart"/>
      <w:r w:rsidRPr="0023403E">
        <w:rPr>
          <w:rFonts w:ascii="Arial" w:hAnsi="Arial" w:cs="Arial"/>
          <w:b/>
          <w:sz w:val="20"/>
          <w:szCs w:val="20"/>
        </w:rPr>
        <w:t>Bassanio</w:t>
      </w:r>
      <w:proofErr w:type="spellEnd"/>
      <w:r w:rsidRPr="0023403E">
        <w:rPr>
          <w:rFonts w:ascii="Arial" w:hAnsi="Arial" w:cs="Arial"/>
          <w:sz w:val="20"/>
          <w:szCs w:val="20"/>
        </w:rPr>
        <w:t xml:space="preserve">), la secundaria (que </w:t>
      </w:r>
      <w:r w:rsidR="000A293D" w:rsidRPr="0023403E">
        <w:rPr>
          <w:rFonts w:ascii="Arial" w:hAnsi="Arial" w:cs="Arial"/>
          <w:sz w:val="20"/>
          <w:szCs w:val="20"/>
        </w:rPr>
        <w:t xml:space="preserve">en este caso </w:t>
      </w:r>
      <w:r w:rsidRPr="0023403E">
        <w:rPr>
          <w:rFonts w:ascii="Arial" w:hAnsi="Arial" w:cs="Arial"/>
          <w:sz w:val="20"/>
          <w:szCs w:val="20"/>
        </w:rPr>
        <w:t xml:space="preserve">son dos: la historia de amor de </w:t>
      </w:r>
      <w:r w:rsidRPr="0023403E">
        <w:rPr>
          <w:rFonts w:ascii="Arial" w:hAnsi="Arial" w:cs="Arial"/>
          <w:b/>
          <w:sz w:val="20"/>
          <w:szCs w:val="20"/>
        </w:rPr>
        <w:t>Lorenzo</w:t>
      </w:r>
      <w:r w:rsidRPr="0023403E">
        <w:rPr>
          <w:rFonts w:ascii="Arial" w:hAnsi="Arial" w:cs="Arial"/>
          <w:sz w:val="20"/>
          <w:szCs w:val="20"/>
        </w:rPr>
        <w:t xml:space="preserve"> y </w:t>
      </w:r>
      <w:r w:rsidRPr="0023403E">
        <w:rPr>
          <w:rFonts w:ascii="Arial" w:hAnsi="Arial" w:cs="Arial"/>
          <w:b/>
          <w:sz w:val="20"/>
          <w:szCs w:val="20"/>
        </w:rPr>
        <w:t>Jessica</w:t>
      </w:r>
      <w:r w:rsidRPr="0023403E">
        <w:rPr>
          <w:rFonts w:ascii="Arial" w:hAnsi="Arial" w:cs="Arial"/>
          <w:sz w:val="20"/>
          <w:szCs w:val="20"/>
        </w:rPr>
        <w:t xml:space="preserve">, y la de </w:t>
      </w:r>
      <w:proofErr w:type="spellStart"/>
      <w:r w:rsidRPr="0023403E">
        <w:rPr>
          <w:rFonts w:ascii="Arial" w:hAnsi="Arial" w:cs="Arial"/>
          <w:b/>
          <w:sz w:val="20"/>
          <w:szCs w:val="20"/>
        </w:rPr>
        <w:t>Nerissa</w:t>
      </w:r>
      <w:proofErr w:type="spellEnd"/>
      <w:r w:rsidRPr="0023403E">
        <w:rPr>
          <w:rFonts w:ascii="Arial" w:hAnsi="Arial" w:cs="Arial"/>
          <w:sz w:val="20"/>
          <w:szCs w:val="20"/>
        </w:rPr>
        <w:t xml:space="preserve"> y </w:t>
      </w:r>
      <w:r w:rsidRPr="0023403E">
        <w:rPr>
          <w:rFonts w:ascii="Arial" w:hAnsi="Arial" w:cs="Arial"/>
          <w:b/>
          <w:sz w:val="20"/>
          <w:szCs w:val="20"/>
        </w:rPr>
        <w:t>Graciano</w:t>
      </w:r>
      <w:r w:rsidRPr="0023403E">
        <w:rPr>
          <w:rFonts w:ascii="Arial" w:hAnsi="Arial" w:cs="Arial"/>
          <w:sz w:val="20"/>
          <w:szCs w:val="20"/>
        </w:rPr>
        <w:t xml:space="preserve">) y el pícaro (también hay dos, </w:t>
      </w:r>
      <w:proofErr w:type="spellStart"/>
      <w:r w:rsidRPr="0023403E">
        <w:rPr>
          <w:rFonts w:ascii="Arial" w:hAnsi="Arial" w:cs="Arial"/>
          <w:b/>
          <w:sz w:val="20"/>
          <w:szCs w:val="20"/>
        </w:rPr>
        <w:t>Lancelot</w:t>
      </w:r>
      <w:proofErr w:type="spellEnd"/>
      <w:r w:rsidRPr="0023403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3403E">
        <w:rPr>
          <w:rFonts w:ascii="Arial" w:hAnsi="Arial" w:cs="Arial"/>
          <w:b/>
          <w:sz w:val="20"/>
          <w:szCs w:val="20"/>
        </w:rPr>
        <w:t>Gobbo</w:t>
      </w:r>
      <w:proofErr w:type="spellEnd"/>
      <w:r w:rsidRPr="0023403E">
        <w:rPr>
          <w:rFonts w:ascii="Arial" w:hAnsi="Arial" w:cs="Arial"/>
          <w:sz w:val="20"/>
          <w:szCs w:val="20"/>
        </w:rPr>
        <w:t xml:space="preserve"> y Graciano).</w:t>
      </w:r>
    </w:p>
    <w:p w:rsidR="00067678" w:rsidRPr="0023403E" w:rsidRDefault="00B24E23" w:rsidP="005A7EB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3403E">
        <w:rPr>
          <w:rFonts w:ascii="Arial" w:hAnsi="Arial" w:cs="Arial"/>
          <w:sz w:val="20"/>
          <w:szCs w:val="20"/>
        </w:rPr>
        <w:t xml:space="preserve">También son importantes personajes de otras ciudades: </w:t>
      </w:r>
      <w:proofErr w:type="spellStart"/>
      <w:r w:rsidRPr="0023403E">
        <w:rPr>
          <w:rFonts w:ascii="Arial" w:hAnsi="Arial" w:cs="Arial"/>
          <w:b/>
          <w:sz w:val="20"/>
          <w:szCs w:val="20"/>
        </w:rPr>
        <w:t>Belario</w:t>
      </w:r>
      <w:proofErr w:type="spellEnd"/>
      <w:r w:rsidRPr="0023403E">
        <w:rPr>
          <w:rFonts w:ascii="Arial" w:hAnsi="Arial" w:cs="Arial"/>
          <w:sz w:val="20"/>
          <w:szCs w:val="20"/>
        </w:rPr>
        <w:t xml:space="preserve"> de Padua, </w:t>
      </w:r>
      <w:r w:rsidR="00827DD1" w:rsidRPr="0023403E">
        <w:rPr>
          <w:rFonts w:ascii="Arial" w:hAnsi="Arial" w:cs="Arial"/>
          <w:b/>
          <w:sz w:val="20"/>
          <w:szCs w:val="20"/>
        </w:rPr>
        <w:t>Baltazar</w:t>
      </w:r>
      <w:r w:rsidR="00827DD1" w:rsidRPr="0023403E">
        <w:rPr>
          <w:rFonts w:ascii="Arial" w:hAnsi="Arial" w:cs="Arial"/>
          <w:sz w:val="20"/>
          <w:szCs w:val="20"/>
        </w:rPr>
        <w:t xml:space="preserve"> de Roma. </w:t>
      </w:r>
      <w:r w:rsidR="000A293D" w:rsidRPr="0023403E">
        <w:rPr>
          <w:rFonts w:ascii="Arial" w:hAnsi="Arial" w:cs="Arial"/>
          <w:sz w:val="20"/>
          <w:szCs w:val="20"/>
        </w:rPr>
        <w:t>Y por último, para tener en cuenta, vemos en muchas escenas del relato a mujeres</w:t>
      </w:r>
      <w:r w:rsidR="000A293D" w:rsidRPr="0023403E">
        <w:rPr>
          <w:rFonts w:ascii="Arial" w:hAnsi="Arial" w:cs="Arial"/>
          <w:b/>
          <w:sz w:val="20"/>
          <w:szCs w:val="20"/>
        </w:rPr>
        <w:t xml:space="preserve"> </w:t>
      </w:r>
      <w:r w:rsidR="000A293D" w:rsidRPr="0023403E">
        <w:rPr>
          <w:rFonts w:ascii="Arial" w:hAnsi="Arial" w:cs="Arial"/>
          <w:sz w:val="20"/>
          <w:szCs w:val="20"/>
        </w:rPr>
        <w:t xml:space="preserve">que </w:t>
      </w:r>
      <w:r w:rsidR="000A293D" w:rsidRPr="0023403E">
        <w:rPr>
          <w:rFonts w:ascii="Arial" w:hAnsi="Arial" w:cs="Arial"/>
          <w:i/>
          <w:sz w:val="20"/>
          <w:szCs w:val="20"/>
        </w:rPr>
        <w:t>son parte del espacio veneciano</w:t>
      </w:r>
      <w:r w:rsidR="000A293D" w:rsidRPr="0023403E">
        <w:rPr>
          <w:rFonts w:ascii="Arial" w:hAnsi="Arial" w:cs="Arial"/>
          <w:sz w:val="20"/>
          <w:szCs w:val="20"/>
        </w:rPr>
        <w:t xml:space="preserve">, ninguna es un personaje </w:t>
      </w:r>
      <w:r w:rsidR="0023403E" w:rsidRPr="0023403E">
        <w:rPr>
          <w:rFonts w:ascii="Arial" w:hAnsi="Arial" w:cs="Arial"/>
          <w:sz w:val="20"/>
          <w:szCs w:val="20"/>
        </w:rPr>
        <w:t>con nombre</w:t>
      </w:r>
      <w:r w:rsidR="000A293D" w:rsidRPr="0023403E">
        <w:rPr>
          <w:rFonts w:ascii="Arial" w:hAnsi="Arial" w:cs="Arial"/>
          <w:sz w:val="20"/>
          <w:szCs w:val="20"/>
        </w:rPr>
        <w:t xml:space="preserve">, pero están todo el tiempo, las </w:t>
      </w:r>
      <w:r w:rsidR="000A293D" w:rsidRPr="0023403E">
        <w:rPr>
          <w:rFonts w:ascii="Arial" w:hAnsi="Arial" w:cs="Arial"/>
          <w:b/>
          <w:sz w:val="20"/>
          <w:szCs w:val="20"/>
        </w:rPr>
        <w:t>prostitutas</w:t>
      </w:r>
      <w:r w:rsidR="000A293D" w:rsidRPr="0023403E">
        <w:rPr>
          <w:rFonts w:ascii="Arial" w:hAnsi="Arial" w:cs="Arial"/>
          <w:sz w:val="20"/>
          <w:szCs w:val="20"/>
        </w:rPr>
        <w:t>.</w:t>
      </w:r>
    </w:p>
    <w:p w:rsidR="00067678" w:rsidRPr="0023403E" w:rsidRDefault="00067678" w:rsidP="005A7E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15F9D" w:rsidRPr="0023403E" w:rsidRDefault="00315F9D" w:rsidP="005A7EB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3403E">
        <w:rPr>
          <w:rFonts w:ascii="Arial" w:hAnsi="Arial" w:cs="Arial"/>
          <w:sz w:val="20"/>
          <w:szCs w:val="20"/>
        </w:rPr>
        <w:t>Pensémoslo históricamente…</w:t>
      </w:r>
    </w:p>
    <w:p w:rsidR="00315F9D" w:rsidRPr="0023403E" w:rsidRDefault="00315F9D" w:rsidP="005A7E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3403E" w:rsidRDefault="00315F9D" w:rsidP="005A7EB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3403E">
        <w:rPr>
          <w:rFonts w:ascii="Arial" w:hAnsi="Arial" w:cs="Arial"/>
          <w:sz w:val="20"/>
          <w:szCs w:val="20"/>
        </w:rPr>
        <w:t xml:space="preserve">Tenemos representados a </w:t>
      </w:r>
      <w:r w:rsidR="00E75576">
        <w:rPr>
          <w:rFonts w:ascii="Arial" w:hAnsi="Arial" w:cs="Arial"/>
          <w:sz w:val="20"/>
          <w:szCs w:val="20"/>
        </w:rPr>
        <w:t xml:space="preserve">CASI </w:t>
      </w:r>
      <w:r w:rsidRPr="0023403E">
        <w:rPr>
          <w:rFonts w:ascii="Arial" w:hAnsi="Arial" w:cs="Arial"/>
          <w:sz w:val="20"/>
          <w:szCs w:val="20"/>
        </w:rPr>
        <w:t xml:space="preserve">todos los estamentos de la sociedad de la </w:t>
      </w:r>
      <w:r w:rsidRPr="0023403E">
        <w:rPr>
          <w:rFonts w:ascii="Arial" w:hAnsi="Arial" w:cs="Arial"/>
          <w:b/>
          <w:i/>
          <w:sz w:val="20"/>
          <w:szCs w:val="20"/>
        </w:rPr>
        <w:t>transición del Feudalismo al Capitalismo</w:t>
      </w:r>
      <w:r w:rsidR="0023403E">
        <w:rPr>
          <w:rFonts w:ascii="Arial" w:hAnsi="Arial" w:cs="Arial"/>
          <w:sz w:val="20"/>
          <w:szCs w:val="20"/>
        </w:rPr>
        <w:t xml:space="preserve">. </w:t>
      </w:r>
    </w:p>
    <w:p w:rsidR="00315F9D" w:rsidRPr="0023403E" w:rsidRDefault="0023403E" w:rsidP="005A7EBB">
      <w:pPr>
        <w:spacing w:after="0" w:line="240" w:lineRule="auto"/>
        <w:rPr>
          <w:rFonts w:ascii="Arial" w:hAnsi="Arial" w:cs="Arial"/>
          <w:b/>
          <w:color w:val="00B050"/>
          <w:sz w:val="20"/>
          <w:szCs w:val="20"/>
        </w:rPr>
      </w:pPr>
      <w:r w:rsidRPr="0023403E">
        <w:rPr>
          <w:rFonts w:ascii="Arial" w:hAnsi="Arial" w:cs="Arial"/>
          <w:b/>
          <w:color w:val="00B050"/>
          <w:sz w:val="20"/>
          <w:szCs w:val="20"/>
          <w:u w:val="single"/>
        </w:rPr>
        <w:t>TAREA</w:t>
      </w:r>
      <w:r w:rsidRPr="0023403E">
        <w:rPr>
          <w:rFonts w:ascii="Arial" w:hAnsi="Arial" w:cs="Arial"/>
          <w:b/>
          <w:color w:val="00B050"/>
          <w:sz w:val="20"/>
          <w:szCs w:val="20"/>
        </w:rPr>
        <w:t>: UBICÁ EN EL CUADRO A TODOS LOS PERSONAJES QUE EN LOS PÁRRAFOS ANTERIORES ESTÁN EN NEGRITA</w:t>
      </w:r>
    </w:p>
    <w:p w:rsidR="00315F9D" w:rsidRPr="0023403E" w:rsidRDefault="00315F9D" w:rsidP="005A7EBB">
      <w:pPr>
        <w:spacing w:after="0" w:line="240" w:lineRule="auto"/>
        <w:rPr>
          <w:rFonts w:ascii="Arial" w:hAnsi="Arial" w:cs="Arial"/>
          <w:b/>
          <w:color w:val="00B050"/>
        </w:rPr>
      </w:pPr>
    </w:p>
    <w:tbl>
      <w:tblPr>
        <w:tblpPr w:leftFromText="141" w:rightFromText="141" w:vertAnchor="text" w:tblpX="180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2835"/>
        <w:gridCol w:w="3118"/>
      </w:tblGrid>
      <w:tr w:rsidR="00315F9D" w:rsidTr="000A293D">
        <w:tblPrEx>
          <w:tblCellMar>
            <w:top w:w="0" w:type="dxa"/>
            <w:bottom w:w="0" w:type="dxa"/>
          </w:tblCellMar>
        </w:tblPrEx>
        <w:trPr>
          <w:trHeight w:val="699"/>
        </w:trPr>
        <w:tc>
          <w:tcPr>
            <w:tcW w:w="8717" w:type="dxa"/>
            <w:gridSpan w:val="3"/>
          </w:tcPr>
          <w:p w:rsidR="000A293D" w:rsidRDefault="000A293D" w:rsidP="000A293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15F9D" w:rsidRPr="000A293D" w:rsidRDefault="00315F9D" w:rsidP="000A293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A293D">
              <w:rPr>
                <w:rFonts w:ascii="Arial" w:hAnsi="Arial" w:cs="Arial"/>
                <w:b/>
                <w:sz w:val="32"/>
                <w:szCs w:val="32"/>
              </w:rPr>
              <w:t>CLASE DOMINANTE</w:t>
            </w:r>
          </w:p>
        </w:tc>
      </w:tr>
      <w:tr w:rsidR="00315F9D" w:rsidTr="000A293D">
        <w:tblPrEx>
          <w:tblCellMar>
            <w:top w:w="0" w:type="dxa"/>
            <w:bottom w:w="0" w:type="dxa"/>
          </w:tblCellMar>
        </w:tblPrEx>
        <w:trPr>
          <w:trHeight w:val="1495"/>
        </w:trPr>
        <w:tc>
          <w:tcPr>
            <w:tcW w:w="2764" w:type="dxa"/>
          </w:tcPr>
          <w:p w:rsidR="00315F9D" w:rsidRPr="000A293D" w:rsidRDefault="00315F9D" w:rsidP="00315F9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A293D">
              <w:rPr>
                <w:rFonts w:ascii="Arial" w:hAnsi="Arial" w:cs="Arial"/>
                <w:b/>
              </w:rPr>
              <w:t xml:space="preserve">Nobles </w:t>
            </w:r>
            <w:r w:rsidR="000A293D" w:rsidRPr="000A293D">
              <w:rPr>
                <w:rFonts w:ascii="Arial" w:hAnsi="Arial" w:cs="Arial"/>
                <w:b/>
              </w:rPr>
              <w:t>en Venecia</w:t>
            </w:r>
          </w:p>
          <w:p w:rsidR="00B24E23" w:rsidRDefault="00B24E23" w:rsidP="00315F9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B24E23" w:rsidRDefault="00B24E23" w:rsidP="00315F9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B24E23" w:rsidRDefault="00B24E23" w:rsidP="00315F9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B24E23" w:rsidRDefault="00B24E23" w:rsidP="00315F9D">
            <w:pPr>
              <w:spacing w:after="0" w:line="240" w:lineRule="auto"/>
              <w:rPr>
                <w:rFonts w:ascii="Arial" w:hAnsi="Arial" w:cs="Arial"/>
              </w:rPr>
            </w:pPr>
          </w:p>
          <w:p w:rsidR="00B24E23" w:rsidRDefault="00B24E23" w:rsidP="00315F9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315F9D" w:rsidRPr="000A293D" w:rsidRDefault="000A293D" w:rsidP="00315F9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A293D">
              <w:rPr>
                <w:rFonts w:ascii="Arial" w:hAnsi="Arial" w:cs="Arial"/>
                <w:b/>
              </w:rPr>
              <w:t>Gob</w:t>
            </w:r>
            <w:r w:rsidR="00B24E23" w:rsidRPr="000A293D">
              <w:rPr>
                <w:rFonts w:ascii="Arial" w:hAnsi="Arial" w:cs="Arial"/>
                <w:b/>
              </w:rPr>
              <w:t>ernan</w:t>
            </w:r>
            <w:r w:rsidRPr="000A293D">
              <w:rPr>
                <w:rFonts w:ascii="Arial" w:hAnsi="Arial" w:cs="Arial"/>
                <w:b/>
              </w:rPr>
              <w:t>tes de</w:t>
            </w:r>
            <w:r w:rsidR="00B24E23" w:rsidRPr="000A293D">
              <w:rPr>
                <w:rFonts w:ascii="Arial" w:hAnsi="Arial" w:cs="Arial"/>
                <w:b/>
              </w:rPr>
              <w:t xml:space="preserve"> Venecia</w:t>
            </w:r>
          </w:p>
          <w:p w:rsidR="000A293D" w:rsidRDefault="000A293D" w:rsidP="00315F9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-El Dux (Duque)</w:t>
            </w:r>
          </w:p>
          <w:p w:rsidR="000A293D" w:rsidRDefault="000A293D" w:rsidP="00315F9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-Un consejo de burgueses ricos</w:t>
            </w:r>
          </w:p>
          <w:p w:rsidR="00B24E23" w:rsidRDefault="00B24E23" w:rsidP="00315F9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B24E23" w:rsidRPr="000A293D" w:rsidRDefault="00B24E23" w:rsidP="00B24E2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A293D">
              <w:rPr>
                <w:rFonts w:ascii="Arial" w:hAnsi="Arial" w:cs="Arial"/>
                <w:b/>
              </w:rPr>
              <w:t>Burgués</w:t>
            </w:r>
            <w:r w:rsidRPr="000A293D">
              <w:rPr>
                <w:rFonts w:ascii="Arial" w:hAnsi="Arial" w:cs="Arial"/>
                <w:b/>
              </w:rPr>
              <w:t xml:space="preserve"> </w:t>
            </w:r>
            <w:r w:rsidRPr="000A293D">
              <w:rPr>
                <w:rFonts w:ascii="Arial" w:hAnsi="Arial" w:cs="Arial"/>
                <w:b/>
              </w:rPr>
              <w:t>c</w:t>
            </w:r>
            <w:r w:rsidRPr="000A293D">
              <w:rPr>
                <w:rFonts w:ascii="Arial" w:hAnsi="Arial" w:cs="Arial"/>
                <w:b/>
              </w:rPr>
              <w:t>ristiano</w:t>
            </w:r>
          </w:p>
          <w:p w:rsidR="00B24E23" w:rsidRDefault="00B24E23" w:rsidP="00B24E2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315F9D" w:rsidRDefault="00315F9D" w:rsidP="00B24E2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15F9D" w:rsidTr="000A293D">
        <w:tblPrEx>
          <w:tblCellMar>
            <w:top w:w="0" w:type="dxa"/>
            <w:bottom w:w="0" w:type="dxa"/>
          </w:tblCellMar>
        </w:tblPrEx>
        <w:trPr>
          <w:trHeight w:val="1494"/>
        </w:trPr>
        <w:tc>
          <w:tcPr>
            <w:tcW w:w="2764" w:type="dxa"/>
          </w:tcPr>
          <w:p w:rsidR="00315F9D" w:rsidRPr="000A293D" w:rsidRDefault="000A293D" w:rsidP="000A293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A293D">
              <w:rPr>
                <w:rFonts w:ascii="Arial" w:hAnsi="Arial" w:cs="Arial"/>
                <w:b/>
              </w:rPr>
              <w:t>Nobles de Belmonte</w:t>
            </w:r>
          </w:p>
          <w:p w:rsidR="000A293D" w:rsidRDefault="000A293D" w:rsidP="000A293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0A293D" w:rsidRDefault="000A293D" w:rsidP="000A293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835" w:type="dxa"/>
          </w:tcPr>
          <w:p w:rsidR="00315F9D" w:rsidRPr="000A293D" w:rsidRDefault="00B24E23" w:rsidP="00315F9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A293D">
              <w:rPr>
                <w:rFonts w:ascii="Arial" w:hAnsi="Arial" w:cs="Arial"/>
                <w:b/>
              </w:rPr>
              <w:t>Letrados o juristas</w:t>
            </w:r>
          </w:p>
          <w:p w:rsidR="00B24E23" w:rsidRDefault="00B24E23" w:rsidP="00315F9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B24E23" w:rsidRDefault="00B24E23" w:rsidP="00315F9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B24E23" w:rsidRDefault="00B24E23" w:rsidP="00315F9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118" w:type="dxa"/>
          </w:tcPr>
          <w:p w:rsidR="00315F9D" w:rsidRPr="000A293D" w:rsidRDefault="00B24E23" w:rsidP="00315F9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A293D">
              <w:rPr>
                <w:rFonts w:ascii="Arial" w:hAnsi="Arial" w:cs="Arial"/>
                <w:b/>
              </w:rPr>
              <w:t>Burgueses  judíos</w:t>
            </w:r>
          </w:p>
          <w:p w:rsidR="00B24E23" w:rsidRDefault="00B24E23" w:rsidP="00315F9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B24E23" w:rsidRDefault="00B24E23" w:rsidP="00315F9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315F9D" w:rsidRDefault="005A7EBB" w:rsidP="005A7EBB">
      <w:pPr>
        <w:spacing w:after="0" w:line="240" w:lineRule="auto"/>
        <w:rPr>
          <w:rFonts w:ascii="Arial" w:hAnsi="Arial" w:cs="Arial"/>
        </w:rPr>
      </w:pPr>
      <w:r w:rsidRPr="00315F9D">
        <w:rPr>
          <w:rFonts w:ascii="Arial" w:hAnsi="Arial" w:cs="Arial"/>
        </w:rPr>
        <w:br/>
      </w: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8728"/>
      </w:tblGrid>
      <w:tr w:rsidR="000A293D" w:rsidTr="000A293D">
        <w:tc>
          <w:tcPr>
            <w:tcW w:w="8728" w:type="dxa"/>
          </w:tcPr>
          <w:p w:rsidR="000A293D" w:rsidRPr="000A293D" w:rsidRDefault="005A7EBB" w:rsidP="000A293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</w:rPr>
              <w:br/>
            </w:r>
            <w:r w:rsidR="000A293D" w:rsidRPr="000A293D">
              <w:rPr>
                <w:rFonts w:ascii="Arial" w:hAnsi="Arial" w:cs="Arial"/>
                <w:b/>
                <w:sz w:val="32"/>
                <w:szCs w:val="32"/>
              </w:rPr>
              <w:t>CLASE DOMINADA</w:t>
            </w:r>
          </w:p>
        </w:tc>
      </w:tr>
      <w:tr w:rsidR="000A293D" w:rsidTr="000A293D">
        <w:tc>
          <w:tcPr>
            <w:tcW w:w="8728" w:type="dxa"/>
          </w:tcPr>
          <w:p w:rsidR="000A293D" w:rsidRDefault="000A293D" w:rsidP="005A7EBB">
            <w:pPr>
              <w:rPr>
                <w:rFonts w:ascii="Arial" w:hAnsi="Arial" w:cs="Arial"/>
              </w:rPr>
            </w:pPr>
          </w:p>
          <w:p w:rsidR="000A293D" w:rsidRDefault="0023403E" w:rsidP="005A7E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23403E" w:rsidRDefault="0023403E" w:rsidP="005A7E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23403E" w:rsidRDefault="0023403E" w:rsidP="005A7EBB">
            <w:pPr>
              <w:rPr>
                <w:rFonts w:ascii="Arial" w:hAnsi="Arial" w:cs="Arial"/>
              </w:rPr>
            </w:pPr>
          </w:p>
          <w:p w:rsidR="0023403E" w:rsidRPr="000A293D" w:rsidRDefault="0023403E" w:rsidP="005A7EBB">
            <w:pPr>
              <w:rPr>
                <w:rFonts w:ascii="Arial" w:hAnsi="Arial" w:cs="Arial"/>
              </w:rPr>
            </w:pPr>
          </w:p>
        </w:tc>
      </w:tr>
    </w:tbl>
    <w:p w:rsidR="000A293D" w:rsidRPr="00E75576" w:rsidRDefault="00E75576" w:rsidP="005A7EBB">
      <w:pPr>
        <w:spacing w:after="0" w:line="240" w:lineRule="auto"/>
        <w:rPr>
          <w:b/>
          <w:color w:val="00B050"/>
        </w:rPr>
      </w:pPr>
      <w:r>
        <w:rPr>
          <w:b/>
          <w:color w:val="00B050"/>
        </w:rPr>
        <w:lastRenderedPageBreak/>
        <w:t xml:space="preserve">Para pensar: </w:t>
      </w:r>
      <w:bookmarkStart w:id="0" w:name="_GoBack"/>
      <w:bookmarkEnd w:id="0"/>
      <w:r w:rsidRPr="00E75576">
        <w:rPr>
          <w:b/>
          <w:color w:val="00B050"/>
        </w:rPr>
        <w:t>¿QUIÉNES FALTAN EN ESTA HISTORIA DE W. SHAKESPEARE Y POR QUÉ FALTAN?</w:t>
      </w:r>
    </w:p>
    <w:sectPr w:rsidR="000A293D" w:rsidRPr="00E75576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6C8" w:rsidRDefault="00CA66C8" w:rsidP="0023403E">
      <w:pPr>
        <w:spacing w:after="0" w:line="240" w:lineRule="auto"/>
      </w:pPr>
      <w:r>
        <w:separator/>
      </w:r>
    </w:p>
  </w:endnote>
  <w:endnote w:type="continuationSeparator" w:id="0">
    <w:p w:rsidR="00CA66C8" w:rsidRDefault="00CA66C8" w:rsidP="00234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6C8" w:rsidRDefault="00CA66C8" w:rsidP="0023403E">
      <w:pPr>
        <w:spacing w:after="0" w:line="240" w:lineRule="auto"/>
      </w:pPr>
      <w:r>
        <w:separator/>
      </w:r>
    </w:p>
  </w:footnote>
  <w:footnote w:type="continuationSeparator" w:id="0">
    <w:p w:rsidR="00CA66C8" w:rsidRDefault="00CA66C8" w:rsidP="00234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03E" w:rsidRPr="0023403E" w:rsidRDefault="0023403E">
    <w:pPr>
      <w:pStyle w:val="Encabezado"/>
      <w:rPr>
        <w:lang w:val="en-US"/>
      </w:rPr>
    </w:pPr>
    <w:r w:rsidRPr="0023403E">
      <w:rPr>
        <w:lang w:val="en-US"/>
      </w:rPr>
      <w:t xml:space="preserve">UNLP- LVM 4°C                                                                           </w:t>
    </w:r>
    <w:r>
      <w:rPr>
        <w:lang w:val="en-US"/>
      </w:rPr>
      <w:t xml:space="preserve">                                  </w:t>
    </w:r>
    <w:r w:rsidRPr="0023403E">
      <w:rPr>
        <w:lang w:val="en-US"/>
      </w:rPr>
      <w:t xml:space="preserve">   Prof. G. </w:t>
    </w:r>
    <w:proofErr w:type="spellStart"/>
    <w:r w:rsidRPr="0023403E">
      <w:rPr>
        <w:lang w:val="en-US"/>
      </w:rPr>
      <w:t>Arreseygor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1770D"/>
    <w:multiLevelType w:val="multilevel"/>
    <w:tmpl w:val="0DB06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B8B"/>
    <w:rsid w:val="00067678"/>
    <w:rsid w:val="000A293D"/>
    <w:rsid w:val="0023403E"/>
    <w:rsid w:val="00242CB2"/>
    <w:rsid w:val="00315F9D"/>
    <w:rsid w:val="005922A4"/>
    <w:rsid w:val="005A7EBB"/>
    <w:rsid w:val="00827DD1"/>
    <w:rsid w:val="008A3127"/>
    <w:rsid w:val="00994E0D"/>
    <w:rsid w:val="00B24E23"/>
    <w:rsid w:val="00CA66C8"/>
    <w:rsid w:val="00E75576"/>
    <w:rsid w:val="00F8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84B8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315F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2340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3403E"/>
  </w:style>
  <w:style w:type="paragraph" w:styleId="Piedepgina">
    <w:name w:val="footer"/>
    <w:basedOn w:val="Normal"/>
    <w:link w:val="PiedepginaCar"/>
    <w:uiPriority w:val="99"/>
    <w:unhideWhenUsed/>
    <w:rsid w:val="002340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340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84B8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315F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2340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3403E"/>
  </w:style>
  <w:style w:type="paragraph" w:styleId="Piedepgina">
    <w:name w:val="footer"/>
    <w:basedOn w:val="Normal"/>
    <w:link w:val="PiedepginaCar"/>
    <w:uiPriority w:val="99"/>
    <w:unhideWhenUsed/>
    <w:rsid w:val="002340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34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2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2</cp:revision>
  <dcterms:created xsi:type="dcterms:W3CDTF">2014-06-09T00:17:00Z</dcterms:created>
  <dcterms:modified xsi:type="dcterms:W3CDTF">2017-04-29T17:39:00Z</dcterms:modified>
</cp:coreProperties>
</file>